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宜兴一日游行程单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21745546379Qo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早上地点集合发车至宜兴；
                <w:br/>
                宜兴新晋网红打卡点【网红美拍陶二厂】约1小时陶美术馆以前是宜兴紫砂二厂，被一名日本设计师改建而成，表面的砖瓦都是由陶土烧制，扭曲的几何空间，加强了整个场馆的视觉冲击，每个角度的层次感也有所不同，所以不管我们站在哪个机位拍照，随手都是一张“大片”街区有陶艺店铺、咖啡店、日落市集；后前往【蜀山古南街】约1小时，蜀山古南街位于宜兴丁蜀城区东北部，枕山临水，南临蠡河，北依蜀山，一公里的长度浓缩了江南水乡特有的风景。古南街的制陶故事，绕不开这一山一水。
                <w:br/>
                下午游览【东坡书院】约1小时，东坡书院与我国历史上杰出的文学家苏东坡有着密切的关系，他才华横溢，对我国文学艺术的日臻发展有着多方面的贡献，尤其散文，为世人称道，被列为唐宋八大家之一。东坡书院座落在宜兴市丁蜀镇东北隅的蜀山山麓。这里树木葱茏，鸟语啁啾，一条小河从院门前静静的流过，环境十分雅致；院内建筑整齐壮观，古朴典雅，具有浓郁的民族风格。根据史书记载：东坡书院建于北宋年代，虽历经千年的风雨沧桑，天灾人祸，但代代乡党重文厚教，募资悉心修葺，至今仍保存完好。行程结束后，返回温馨的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▲用餐：1正餐；
                <w:br/>
                ▲交通：按实际人数提供往返空调旅游车
                <w:br/>
                ▲门票：行程内所包含景区大门票
                <w:br/>
                ▲导游：专业中文导游服务  
                <w:br/>
                ▲保险：旅行社责任险（意外险自行购买）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▲除景点第一大门票外的二次消费（如索道、娱乐项目、请香等），请游客自愿选择，旅行社及导游不参与项目。
                <w:br/>
                ▲其他“费用包含”中未列明费用。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1.行程中如遇特殊情况，导游可调整行程游览顺序，但不会减少景点，请游客在当地配合导游工作，服从导游在游览行程内的安排，勿擅自行动。
                <w:br/>
                2.人力不可抗拒因素（自然灾害、交通状况、政府行为等）影响行程。我社有权对行程进行调整，尽力确保行程的顺利进行，实在导致无法按照约定的计划执行的，因变更而超出的费用由旅游者承担。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2025-05-23T16:59:59+08:00</dcterms:created>
  <dcterms:modified xsi:type="dcterms:W3CDTF">2025-05-23T16:59:59+08:00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