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2025年1月20日海洋光谱号  上海-长崎-上海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fxy20250120光谱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起航 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您可以到达港口后办理行李托运及登船手续，通过安检与海关后，便可登船。祝您与您的家人共同享受这无与伦比的游轮假期！
                <w:br/>
                码头地址：上海吴淞口国际邮轮码头 上海市宝山区吴淞口宝杨路1号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 CRUISING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日本·长崎 抵港 07:00 起航 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港口地址：Matsugae Wharf international Cruise Ship Terminal
                <w:br/>
                50 A12:J12Buses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 CRUISING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欢迎您回到上海，早晨抵达上海宝山码头，在船上用完早餐，与陪伴您整个旅程的船员告别。带上一路上的丰厚收获和甜蜜记忆，办理离船手续。结束美妙的游轮海上旅程。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“海洋光谱号 ”游轮船票；
                <w:br/>
                2、游轮税费、港务费；
                <w:br/>
                3、餐饮：游轮上提供的所有免费餐食；
                <w:br/>
                4、游轮上派对、主题晚会、表演、游戏、 比赛等活动（特别注明的收费活动除外）
                <w:br/>
                5、岸上观光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18.5 美金/人/晚，星际套房及以上房型（金卡套房）为 21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周）的孕妇报名参团。同一房间内必须保证有一名游客年龄在 18 周岁以上，谢谢合作！
                <w:br/>
                <w:br/>
                2、关于签证材料
                <w:br/>
                大陆客人参加去日本的航次：
                <w:br/>
                a） 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 船票费用的 10%收取（二者取其高）；
                <w:br/>
                若在开航前 29 天至 8 天（含第 8 天） 内通知取消，收取团款的 50%；
                <w:br/>
                若在开航前 7 天（含第 7 天）内通知取消，或没有在开航时准时出现，或在开航后无论以任何理由放弃旅 行的，其必须支付全部团费。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24 周的孕妇游客的预订申请。未超过 24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 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 定监护人签署一份 《未成年人授权书》， 申明已授权该未成年游客的出行，并许可在紧急情况下的医疗 救护。此许可书与签署人的证件复印件、未成年人的出生证明或者户口本复印件一起，须在办理登船手续 的同时出示给码头的邮轮工作人员。如未能在登船前出示，可能导致被拒绝登船并不予退款或赔款。
                <w:br/>
                5.关于船上娱乐设施
                <w:br/>
                1， 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4）岸上不得随意离团，如需离团，须缴纳300元/人离团费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1、取消政策：
                <w:br/>
                确认定位后3日内支付全款。若逾期未付，我社有权取消定位
                <w:br/>
                取消日期 罚金/比例
                <w:br/>
                预定之日起至启航前30天 1000元/人
                <w:br/>
                享受星际、天际、海际权益的房型将收取船费全款10%或1000元人民币/人（二者取其高）作为取消费用
                <w:br/>
                启航前29-8天取消行程 全款50%
                <w:br/>
                启航前7-0天内取消行程 全款 100%
                <w:br/>
                所有罚责日期如遇周末及国家假日自动提前至可工作日
                <w:br/>
                <w:br/>
                2、船或航次修改政策：
                <w:br/>
                1）开航前45天之前允许客人更改船或航次。每次修改船或航次，同房间所有人将收取500人民币/人的更改费用。同房所有客人应按照新航次的实时价格支付船票费用及港务税费。更改费用任何情况下不可退。
                <w:br/>
                2）进入开航前45天（含）之内，不再接受船或航次的修改；如更改则将视为取消后的重新预订，并根据上述取消政策收取相应的取消费用。
                <w:br/>
                3、旅客姓名或其他个人信息修改政策：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2025-05-08T03:43:15+08:00</dcterms:created>
  <dcterms:modified xsi:type="dcterms:W3CDTF">2025-05-08T03:43:15+08:00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