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20250124光谱上海—福冈—上海4晚5天行程单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zqy20250124光谱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中国-上海登船  预计离港时间：16:30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海上巡游CRUISING
                <w:br/>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福冈，日本     抵港07:00   离港18:45
                <w:br/>
                今天抵达日本福冈。福冈县位于日本列岛西部、九州北部，是九州岛上最大的县，因靠近朝鲜半岛和亚洲大陆而被称为“亚洲的大门”。自然环境优美，是享乐旅游、徒步旅行、海洋体育等野外活动的好地方。海岸线全长310公里，渔业发达，渔产丰富，捕鱼量在日本全国居前列，水产品种类繁多，有着“食在福冈”之美名（请您提前1小时返回到游轮，以免误船！）。
                <w:br/>
                海上巡游CRUISING
                <w:br/>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上海   靠岸时间：07:00
                <w:br/>
                游轮于早上抵达上海宝山码头，下船后各自返回温馨的家，结束浪漫的游轮旅行！
                <w:br/>
                <w:br/>
                备注：我社对此行程保留最终解释权，如遇不可抗力因素等原因可根据情况更改。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预计停靠时间：07:00—18:45
                <w:br/>
              </w:t>
            </w:r>
          </w:p>
          <w:p>
            <w:pPr>
              <w:pStyle w:val="indent"/>
            </w:pPr>
            <w:r>
              <w:rPr>
                <w:rFonts w:ascii="微软雅黑" w:hAnsi="微软雅黑" w:eastAsia="微软雅黑" w:cs="微软雅黑"/>
                <w:color w:val="000000"/>
                <w:sz w:val="20"/>
                <w:szCs w:val="20"/>
              </w:rPr>
              <w:t xml:space="preserve">
                福冈地处九州北部，是九州的门户，也是著名的祈福之地。在福冈，您将有机会一睹神秘的日本国粹传统艺伎表演，也可以在天然的温泉池中疗愈身心。 当然，去太宰府天满宫向学问之神菅原道真祈求学业顺遂，也是一个不错的选择。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中国-上海离船  预计离港时间：07:00
                <w:br/>
              </w:t>
            </w:r>
          </w:p>
          <w:p>
            <w:pPr>
              <w:pStyle w:val="indent"/>
            </w:pPr>
            <w:r>
              <w:rPr>
                <w:rFonts w:ascii="微软雅黑" w:hAnsi="微软雅黑" w:eastAsia="微软雅黑" w:cs="微软雅黑"/>
                <w:color w:val="000000"/>
                <w:sz w:val="20"/>
                <w:szCs w:val="20"/>
              </w:rPr>
              <w:t xml:space="preserve">
                海洋光谱号将于今晨抵达上海吴淞口国际邮轮码头，早餐后请各位贵宾办理离船手续，返回温暖的家。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游轮船舱销售价格包含内容：
                <w:br/>
                1、海洋光谱号船票：游轮住宿、港务费及燃油附加费；
                <w:br/>
                2、游轮上提供的所有免费餐食，游轮上派对，主题晚会，表演，游戏，比赛等活动；（特别注明收费的除外）；
                <w:br/>
                3、游轮上提供的所有免费娱乐设施；
                <w:br/>
                4、旅行社责任保险。
                <w:br/>
                赠送岸上观光常规游行程【不参加我社岸上观光需支付岸上管理费300元/人/站】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游轮船舱销售价格不包含内容：
                <w:br/>
                1、前往码头的交通费（前往码头登船的交通、食宿费用需要您自理，请您妥善安排好时间，以免耽误您的出行
                <w:br/>
                2、海洋光谱号邮轮服务费：
                <w:br/>
                星际及天际套房(Star Class&amp; Sky Class): 21美金/人/晚
                <w:br/>
                海际套房(Sea Class)及以下(普通舱房): 18.5 美金/人/晚
                <w:br/>
                3、收费岸上行程请报名同时选择并支付(自费);
                <w:br/>
                4、旅游意外险（建议旅游者购买）；
                <w:br/>
                5、个人所有其他消费（如：电话、付费电话、洗衣、酒店及餐厅酒水、上网等旅游费用包含之外的）；
                <w:br/>
                6、游轮单人房差价：所有舱等加收100%；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1、报名时请提供准确的名字（汉字及拼音）、出生日期、性别信息及分房名单。 
                <w:br/>
                2、若遇不可抗拒因素（如台风、疫情、地震等自然灾害，以及罢工、战争等政治因素等），游轮公司有权更改行程或缩短游览时间等，游客应积极配合并接受对行程的合理调整，在调整过程中发生的额外费用，由游客承担！ 
                <w:br/>
                3、游客报名后，若遇游轮公司船票、燃油税等调价，我公司根据实际差额向游客多退少补。 
                <w:br/>
                4、持非中国人民共和国护照的游客请务必自行确认证件在旅行结束后能再次入境中国。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1、取消政策：
                <w:br/>
                确认定位后3日内支付全款。若逾期未付，我社有权取消定位
                <w:br/>
                取消日期	罚金/比例
                <w:br/>
                预定之日起至启航前30天	1000元/人
                <w:br/>
                享受星际、天际、海际权益的房型将收取船费全款10%或1000元人民币/人（二者取其高）作为取消费用
                <w:br/>
                启航前29-8天取消行程	全款50%
                <w:br/>
                启航前7-0天内取消行程	全款 100%
                <w:br/>
                所有罚责日期如遇周末及国家假日自动提前至可工作日
                <w:br/>
                <w:br/>
                2、船或航次修改政策：
                <w:br/>
                1）开航前45天之前允许客人更改船或航次。每次修改船或航次，同房间所有人将收取500人民币/人的更改费用。同房所有客人应按照新航次的实时价格支付船票费用及港务税费。更改费用任何情况下不可退。
                <w:br/>
                2）进入开航前45天（含）之内，不再接受船或航次的修改；如更改则将视为取消后的重新预订，并根据上述取消政策收取相应的取消费用。
                <w:br/>
                3、旅客姓名或其他个人信息修改政策：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1、中国大陆客人护照及签证要求：
                <w:br/>
                所有客人必须持有在航次结束后仍有6个月以上有效期的护照原件；同时请务必准备好两份护照首页信息页的复印件，A4纸张大小，请勿缩印。
                <w:br/>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2、港澳台及外籍客人护照及签证要求：
                <w:br/>
                1）所有客人必须持有在航次结束后仍有6个月以上有效期的护照原件；同时请务必准备好两份护照首页信息页的复印件，A4纸张大小，请勿缩印。
                <w:br/>
                2） 持港澳台护照的客人参加中国母港出发的航次，还需要携带进入该地区有效证件的原件（如港澳居民来往内地通行证、台湾居民来往大陆通行证、旅行证等）。
                <w:br/>
                外籍客人参加中国母港出发的航次，还需要携带进入中国大陆及香港的有效证件的原件及有效的中国签证（2次或多次）。
                <w:br/>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w:br/>
                4） 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w:br/>
                5） 持APEC商务旅行卡客人：是指持卡人凭有效护照和旅行卡在三年内无须办理入境签证，可自由往来于已批准入境的各APEC经济体之间，以便利APEC范围内各经济体的商务人员往来。此卡仅能供乘客商务 旅行所用，而不能作为乘坐游轮的有效证件使用。参加游轮旅行的客人必须申请常规的旅游签证。持有APEC卡的客人将会被拒绝登船；
                <w:br/>
                6）以下24个国家的客人也不能在越南申请落地签，需自行办理相关签证，具体为：以色列、土耳其、塞尔维亚、斯里兰卡、哈萨克斯坦、阿富汗、伊朗、伊拉克、巴基斯坦、摩洛哥、阿拉伯也门共和国、沙特阿拉伯、尼日利亚、阿曼、孟加拉国、约旦、喀麦隆、刚果民主共和国、塞拉利昂、斐济、南非、莫桑比克、肯尼亚和加纳。
                <w:br/>
                7）外籍客人的游轮目的地签证要求同“中国大陆客人”第1-6条。
                <w:br/>
                *重要提醒：港澳台旅客的回乡卡、台胞证号码必须完整申报（证件上的换证次数必须放在证件号码尾部作为完整的证件号码），对于“无换证次数”版本的通行证直接录入证件号码，完整的位数应该是11位。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2、婴儿出行
                <w:br/>
                皇家加勒比游轮规定，乘坐游轮旅行的婴儿必须在游轮起航第一天时至少满6个月。对于横跨大西洋、横跨太平洋的航线、夏威夷航线、某些特定的南美航线及特定的陆地游，婴儿在登船当日必须满12个月。任何航线有超过3天及以上的连续海上巡游日，也要求婴儿在开航之日必须满12个月。
                <w:br/>
                3、孕妇出行
                <w:br/>
                在游轮巡游/游轮观光活动开始之日或其后行程的任何时间里妊娠进入第23周的乘客，不得预订游轮巡游或登船。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乘客如因怀孕需取消预订的，仍遵循预订原有的退改政策。
                <w:br/>
                4、长者出行
                <w:br/>
                在皇家加勒比国际游轮对于长者未设年龄限制，但鉴于游轮上的医疗设施及救助措施有限，建议出行前对老人（长者）的健康状况进行评估，并由家人陪护出行，备好常用药品等。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2025-05-12T07:41:22+08:00</dcterms:created>
  <dcterms:modified xsi:type="dcterms:W3CDTF">2025-05-12T07:41:22+08:00</dcterms:modified>
</cp:coreProperties>
</file>

<file path=docProps/custom.xml><?xml version="1.0" encoding="utf-8"?>
<Properties xmlns="http://schemas.openxmlformats.org/officeDocument/2006/custom-properties" xmlns:vt="http://schemas.openxmlformats.org/officeDocument/2006/docPropsVTypes"/>
</file>