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0628爱达·魔都号 上海-济州-长崎-上海 4 晚 5 天2024 年 6 月 28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41712823289hQ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第 1 天
                <w:br/>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房卡登船。祝您与您的家人共同享受这无与伦比的游轮假期！
                <w:br/>
                码头地址：上海吴淞口国际邮轮码头 上海市宝山区吴淞口宝杨路 1 号
                <w:br/>
                <w:br/>
                <w:br/>
                <w:br/>
                游轮晚餐
                <w:br/>
                <w:br/>
                <w:br/>
                <w:br/>
                游轮上
                <w:br/>
                <w:br/>
                <w:br/>
                第 2 天
                <w:br/>
                <w:br/>
                韩国·济州 抵港 14:00  离港 22:30
                <w:br/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  <w:br/>
                游轮早餐 游轮午餐 晚餐自理
                <w:br/>
                <w:br/>
                <w:br/>
                <w:br/>
                游轮上
                <w:br/>
                <w:br/>
                <w:br/>
                <w:br/>
                第 3 天
                <w:br/>
                <w:br/>
                日本·长崎 抵港 12:00  离港 22:00
                <w:br/>
                目的港介绍
                <w:br/>
                长崎是九州岛西岸著名港口城市，与中国上海相隔仅 800 公里， 自古便是 连接中国与日本的桥梁。长崎的地形宛如一个圆形剧场，将长崎港广阔无 垠的海面展现在舞台上。这里的山村农舍一直排列到山顶，形成一道亮丽 的风景线，也是长崎的一大特色。长崎深受西方文明影响，拥有众多欧洲 风格的建筑，凭借其山海毗邻的独特景观和浓郁的异国风情吸引了众多游 客，同时拥有日本三大中华街之一的新地中华街。
                <w:br/>
                <w:br/>
                <w:br/>
                <w:br/>
                游轮早餐 游轮午餐 晚餐自理
                <w:br/>
                <w:br/>
                <w:br/>
                <w:br/>
                <w:br/>
                游轮上
                <w:br/>
                <w:br/>
                <w:br/>
                第 4 天
                <w:br/>
                <w:br/>
                海上巡航
                <w:br/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  <w:br/>
                游轮早餐 游轮午餐 游轮晚餐
                <w:br/>
                <w:br/>
                <w:br/>
                <w:br/>
                游轮上
                <w:br/>
                <w:br/>
                第 5 天
                <w:br/>
                <w:br/>
                中国·上海 抵港 07:00
                <w:br/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  <w:br/>
                <w:br/>
                游轮早餐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 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 130 港币  每人每晚；巴伐利亚内舱房/巴伐利亚阳台房/ 套房 150 港币每人每晚；
                <w:br/>
                2、日本离境税 1000 日元/人;
                <w:br/>
                3、往返上海游轮码头的交通费用；
                <w:br/>
                4、游轮上的私人消费（如：WIFI、打电话、 洗衣服、购物、酒吧咖啡厅消费、SPA 等）；
                <w:br/>
                5、个人旅游意外险（强烈建议购买）；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 40%；
                <w:br/>
                若在开航前 27 天至 14 天（含第 14 天）内通知取消，收取团款的 60%；
                <w:br/>
                若在开航前 13 天至 7 天（含第 7 天）内通知取消，收取团款的 80%；
                <w:br/>
                若在开航前 6 天（含第 6 天）内通知取消，或没有在开航时准时出现，或在开航后无论以任何理由放弃旅 行的，其必须支付全部团费。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23 周的孕妇游客的预订申请。未超过 23 周的孕妇报名，请提供医生开具的 允许登船的证明并填写健康问讯表，允许登船证明请随身携带，健康问询表请于登船当天在码头填写签字， 并且游轮公司保留拒绝此客人登船的权利。
                <w:br/>
                ②老年人士：70 周岁以上老人参团，必须有直系亲属陪同，并提供健康证明，并签订免责书。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 定监护人签署一份《未成年人授权书》，申明已授权该未成年游客的出行，并许可在紧急情况下的医疗救 护。此许可书与签署人的证件复印件、未成年人的出生证明或者户口本复印件一起，须在办理登船手续的 同时出示给码头的邮轮工作人员。如未能在登船前出示，可能导致被拒绝登船并不予退款或赔款。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2025-06-20T16:57:59+08:00</dcterms:created>
  <dcterms:modified xsi:type="dcterms:W3CDTF">2025-06-20T16:57:59+08:00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