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全景夕阳红8日游行程单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021677129564kg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各地-成都东
                <w:br/>
              </w:t>
            </w:r>
          </w:p>
          <w:p>
            <w:pPr>
              <w:pStyle w:val="indent"/>
            </w:pPr>
            <w:r>
              <w:rPr>
                <w:rFonts w:ascii="微软雅黑" w:hAnsi="微软雅黑" w:eastAsia="微软雅黑" w:cs="微软雅黑"/>
                <w:color w:val="000000"/>
                <w:sz w:val="20"/>
                <w:szCs w:val="20"/>
              </w:rPr>
              <w:t xml:space="preserve">
                各地火车卧铺客人，请请依车票时间，提前1.5小时抵达各地火车站，自行持身份证取票后安检进站乘车。到站保持手机通畅，工作人员出口处接站。入住酒店休息。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都江堰—青城山-都江堰
                <w:br/>
              </w:t>
            </w:r>
          </w:p>
          <w:p>
            <w:pPr>
              <w:pStyle w:val="indent"/>
            </w:pPr>
            <w:r>
              <w:rPr>
                <w:rFonts w:ascii="微软雅黑" w:hAnsi="微软雅黑" w:eastAsia="微软雅黑" w:cs="微软雅黑"/>
                <w:color w:val="000000"/>
                <w:sz w:val="20"/>
                <w:szCs w:val="20"/>
              </w:rPr>
              <w:t xml:space="preserve">
                早餐后集合，乘车前往都江堰景区【都江堰】（小交通自费：观10元，电瓶车15元，耳麦5元，扶梯40元）世界文化遗产(2000年被联合国教科文组织列入”世界文化遗产”名录)，全国重点文物保护单位，国家级风景名胜区，国家AAAAA级旅游景区。始建于秦昭王末年(约公元前256~前251) ，是蜀郡太守李冰父子在前人鳖灵开凿的基础上组织修建的大型水利工程，由分水鱼嘴、飞沙堰、宝瓶口等部分组成，两千多年来一直发挥着防洪灌溉的作用，使成都平原成为水旱从人、沃野千里的”天府之国”，是全世界迄今为止，年代最久、唯一留存、仍在一直使用，以无坝引水为特征的宏大水利工程，凝聚着中国古代汉族劳动人民勤劳、勇敢、智慧的结晶。被誉为“世界水利文化的鼻祖”，全国著名的旅游胜地。之后乘车返回成都入住酒店休息。游国家5A【青城山】（约2-3小时）是中国首批公布的风景名胜区之一，青城山因其四季常青，满目青翠，诸峰环峙，状若城廓而得名，素有"青城天下幽"之美誉，与剑门之险、峨嵋之秀、夔门之雄齐名。主峰老霄顶海拔1260米。青城山群峰环绕起伏、林木葱茏幽翠，享有“青城天下幽”的美誊。青城山历史悠久，是中国道教发源地之一，是全国道教十大洞天的第五洞天。午餐后乘车前往都江堰入住酒店
                <w:br/>
                交通：都江堰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都江堰—黄龙—川主寺/九寨沟
                <w:br/>
              </w:t>
            </w:r>
          </w:p>
          <w:p>
            <w:pPr>
              <w:pStyle w:val="indent"/>
            </w:pPr>
            <w:r>
              <w:rPr>
                <w:rFonts w:ascii="微软雅黑" w:hAnsi="微软雅黑" w:eastAsia="微软雅黑" w:cs="微软雅黑"/>
                <w:color w:val="000000"/>
                <w:sz w:val="20"/>
                <w:szCs w:val="20"/>
              </w:rPr>
              <w:t xml:space="preserve">
                早餐后从酒店出发，乘车前往【黄龙风景区】，国家5A级【黄龙景区】游览（约3-4小时）以彩池、雪山、峡谷、森林“四绝”著称于世，是中国唯一保护完好的高原湿地，享有“世界奇观、人间瑶池”的美誉。之后返回酒店晚餐后休息。     
                <w:br/>
                温馨提示：黄龙风景区为龙形的一条沟，沟内有两条栈道，一条上山栈道，一条下山栈道。黄龙景区内各景点大多分布于下山栈道两边。步行沿上山栈道上，下山栈道下，往返约9公里，均为山路，海拔3145米-3930米。建议选择乘索道上行至高点，走平路栈道2900米到达黄龙主景区五彩池，游览后沿下山栈道，一路观看黄龙景点，返回黄龙景区大门口。后乘车前往九寨沟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
                <w:br/>
              </w:t>
            </w:r>
          </w:p>
          <w:p>
            <w:pPr>
              <w:pStyle w:val="indent"/>
            </w:pPr>
            <w:r>
              <w:rPr>
                <w:rFonts w:ascii="微软雅黑" w:hAnsi="微软雅黑" w:eastAsia="微软雅黑" w:cs="微软雅黑"/>
                <w:color w:val="000000"/>
                <w:sz w:val="20"/>
                <w:szCs w:val="20"/>
              </w:rPr>
              <w:t xml:space="preserve">
                早餐后前往九寨沟景区停车场，步行至游客中心，等待导游领票后进入景区。全天游览“童话世界”【九寨沟风景区】（游览时间约5—7小时）后约定时间至景区停车场集合，入住酒店。赠送项目：晚上安排〖九寨沟走进藏家欢乐家访+土火锅〗让您身临其境的融入藏家生活，藏族同胞零距离接触，释放压力，回归自然，感受藏族风情。        
                <w:br/>
                温馨提示：
                <w:br/>
                 1.九寨沟门票实名制预约，凭身份证有效证件预约门票，报名后不能退改，行程会根据预约门票情况调整游览顺序。九寨沟景区目前开放树正沟（除火花海）、日则沟（诺日朗至五花海段）、则查洼沟，当天实际开放区域以景区公布为准！
                <w:br/>
                2.景区内诺日朗餐厅用餐，自助餐60元/人起，建议您自带干粮进沟。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九寨沟-藏寨-松潘古城-成都宽窄巷子
                <w:br/>
              </w:t>
            </w:r>
          </w:p>
          <w:p>
            <w:pPr>
              <w:pStyle w:val="indent"/>
            </w:pPr>
            <w:r>
              <w:rPr>
                <w:rFonts w:ascii="微软雅黑" w:hAnsi="微软雅黑" w:eastAsia="微软雅黑" w:cs="微软雅黑"/>
                <w:color w:val="000000"/>
                <w:sz w:val="20"/>
                <w:szCs w:val="20"/>
              </w:rPr>
              <w:t xml:space="preserve">
                早餐后前往具有藏族文化特色的藏族村寨（参观时间约 180 分钟，体验藏源文化），聚居在这里的藏民形成的藏族村落，几百幢民居依山就势、错落有致地融于自然环境中，体现了天人合一的理念。远远看去，充满灵气的山谷中，翡翠般的青草绿树之中，是那沉甸甸的田地和隐在密林深处的寨房，伴着时有时无的潺潺溪流，一幅富有动感的绝妙山寨画卷随之展示在你的眼前。景区配有解说员，为游客解说，观赏少数民族饰品、观赏藏族表演、飘扬的经幡、屹立的白塔及藏族老工匠绝世的手工艺，村寨主要分为 AB 馆，内有玉石，银器，特产可根据情况带回馈赠给家人和朋友.中餐特别安排〖牦牛汤锅宴〗，后乘车至松潘，游览【松潘古城】（约1小时，不登城墙）古名松州，古为用兵之地，是历史上有名的边陲重镇，被称作“川西门户”。参观古城门、古桥、功德碑、松赞干布与文成公主像等。游览结束后乘车茂县，后乘车前往成都，随后可自行前往老成都惟一遗留下来的清朝古街道－【宽窄巷子】（建议游览时间1小时），自由闲逛，品当地小吃、感受巴适成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大熊猫基地-乐山大佛
                <w:br/>
              </w:t>
            </w:r>
          </w:p>
          <w:p>
            <w:pPr>
              <w:pStyle w:val="indent"/>
            </w:pPr>
            <w:r>
              <w:rPr>
                <w:rFonts w:ascii="微软雅黑" w:hAnsi="微软雅黑" w:eastAsia="微软雅黑" w:cs="微软雅黑"/>
                <w:color w:val="000000"/>
                <w:sz w:val="20"/>
                <w:szCs w:val="20"/>
              </w:rPr>
              <w:t xml:space="preserve">
                赴国家4A景区【大熊猫基地】游览（约1.5小时）世界著名大熊猫繁育、科研、旅游基地。建设完全模拟大熊猫野外生活环境，近距离观赏萌哒哒的国宝们。
                <w:br/>
                赴乐山，后游览世界文化遗产，景区【乐山大佛】游览（约2小时）大佛始于唐代，雕凿在岷江、青衣江、大渡河汇流处岩壁上，历时90年才告完成，是世界上最大的石刻弥勒佛坐像，素有“山是一尊佛·参拜，庄严雄伟；佛是一座山·仰视，气势崴嵬”之称。可观凌云寺、九曲栈道、三江汇流、灵宝塔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峨眉山景区-水岸锦里
                <w:br/>
              </w:t>
            </w:r>
          </w:p>
          <w:p>
            <w:pPr>
              <w:pStyle w:val="indent"/>
            </w:pPr>
            <w:r>
              <w:rPr>
                <w:rFonts w:ascii="微软雅黑" w:hAnsi="微软雅黑" w:eastAsia="微软雅黑" w:cs="微软雅黑"/>
                <w:color w:val="000000"/>
                <w:sz w:val="20"/>
                <w:szCs w:val="20"/>
              </w:rPr>
              <w:t xml:space="preserve">
                赴世界自然与文化双遗产、中国四大佛山之一、国家5A【峨眉山金顶景区】（游览4-5小时）峨眉“秀甲天下”“一山有四季，十里不同天”。 以其深厚的佛教文化蜚声中外，被誉为“佛国天堂”，是普贤菩萨的道场。曾是明朝九大名门正派之一峨眉派地盘。上午朝拜峨眉主峰精华所在，圣地华藏寺“金顶”（海拔3079米）绝壁凌空，可观万丈舍身崖，世界最高48米金佛四面十方普贤；世界最大的金属建筑群，金殿、银殿、铜殿气势雄伟；世界最壮丽的自然观景台，有幸可观云海、日出、佛光、圣灯、金殿、金佛六大奇观。下午游览峨眉半山精华所在，一千六百年的“万年寺”，一千年的稀世国宝“普贤铜像”，四百年的无粱砖殿，白娘子修道之地白龙洞等。赴成都游览古蜀名街【水岸锦里】（自由活动约1小时，无导游陪同）自行享用成都特色小吃，体验休闲成都的独特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成都-各地
                <w:br/>
              </w:t>
            </w:r>
          </w:p>
          <w:p>
            <w:pPr>
              <w:pStyle w:val="indent"/>
            </w:pPr>
            <w:r>
              <w:rPr>
                <w:rFonts w:ascii="微软雅黑" w:hAnsi="微软雅黑" w:eastAsia="微软雅黑" w:cs="微软雅黑"/>
                <w:color w:val="000000"/>
                <w:sz w:val="20"/>
                <w:szCs w:val="20"/>
              </w:rPr>
              <w:t xml:space="preserve">
                早餐后自由活动，按约定时间集合送站，散客自行持票乘车，动车（朝发夕至）早晨始发当日抵达无锡站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交通：行程内标明用车（旅游巴士）
                <w:br/>
                行程内用车正规旅游车，根据同团人数安排车型，空调开放；保证一人一座，不提供座次要求；
                <w:br/>
                特别说明：接送站免费赠送接送、无导游、自愿取消安排接送机服务费用不退！
                <w:br/>
                住宿：行程所列酒店，每人1床位7晚住宿。
                <w:br/>
                2人以下单床位的，必须补房差。3人以上可补房差亦可安排加床（加床为钢丝床或床垫）或三人间（部分酒店无三人间）以酒店提供为准，费用同正常床位；不提自然单间和拼房服务，亦不接受楼层及特殊房型指定；因计划用房，房差需于出行前团款中付清；
                <w:br/>
                住宿酒店已列出，敬请百度，如行程提供标准无法满足您的入住要求，请定团时自补差价升级住宿标准。
                <w:br/>
                成都准四参考酒店：【雅仕商务酒店】【艺家风格酒店】【瑞欣酒店】【百辰】或同级
                <w:br/>
                峨眉山参考酒店：【苹果居度假公寓】【南星假日温泉酒店】或同级 
                <w:br/>
                川主寺参考酒店：【云月汇锦酒店】【东干仓山莊】【花园酒店】或同级
                <w:br/>
                九寨沟参考酒店：【金江国际酒店】【西北大酒店】【拉姆拉措酒店】【仙池大酒店】 或同级
                <w:br/>
                茂县参考酒店：【成祥假日国际酒店】【格莱美】【新月】 或同级
                <w:br/>
                用餐：7早餐9正餐，行程中所列早餐晚餐均为“酒店赠送”早晚餐均为酒店提供赠送（不吃不退费），同时，以酒店提供为准，不属于旅游行程质量范围。特色餐团队餐为指定餐厅用餐，不用不退；九寨沟沿线当地饮食与游客饮食习惯差异较大，餐饮条件有限，尽请游客谅解并可自备些零食（方便面、榨菜等）
                <w:br/>
                景区：门票：全程不含门票
                <w:br/>
                60岁以下报名需要补齐门票差价，请参考门票及配套设施费用参考表
                <w:br/>
                特别说明：
                <w:br/>
                1、非法定节假日：针对60周岁以上老年人实行免收门票政策、
                <w:br/>
                2、法定节假日：针对60-64周岁老年人实行半价门票优惠政策 
                <w:br/>
                针对65周岁以上游客实行免收门票政策
                <w:br/>
                法定节假日是指：元旦（1月1号）、春节（农历除夕、正月初一、初二）、清明节（农历 清明当日）、劳动节（5月1日）、端午节（农历端午当日）、中秋节（农历中秋当日）、 国庆节（10月1日、2日、3日）
                <w:br/>
                导游：行程内含持证国语导游讲解服务
                <w:br/>
                行程内导游仅负责旅游者的日常组织安排，延途讲解，问题处理； 行程内导游会以同团大部分旅游者作为照顾对象，如需按照自已意愿游览，或不按规定时间安排的，为避免同团其它旅游者造成不满，我社不作任何特殊安排。
                <w:br/>
                儿童：2 – 12岁儿童费用只含车位、半餐、保险；其余费用均不含（请自理）
                <w:br/>
                行程说明
                <w:br/>
                购物安排（1个景中购）
                <w:br/>
                关于购物：旅游者已知晓参观地内包含购物环境。由于旅游者自行造成的停留活动时间延长不计算在内。如有购买行为，请索要购物凭证并妥善保管；旅行过程中景区内、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年龄	60周岁以下	60-64周岁	60-64周岁法定节假日	65岁以上
                <w:br/>
                黄龙	旺季：170
                <w:br/>
                日期：6月1-12月15	0	85	0
                <w:br/>
                	淡季：60
                <w:br/>
                日期：12月16-5月31	0	30	0
                <w:br/>
                配套设施	黄龙景区保险10元/人，黄龙上行索道80元/人、黄龙下行索道40元/人
                <w:br/>
                九寨沟	旺季：190+观光车90
                <w:br/>
                日期：4月1-11月15	0+90	95+90	0+90
                <w:br/>
                	淡季：80+观光车80
                <w:br/>
                日期：11月16-3月31	0+80	40+80	0+80
                <w:br/>
                配套设施	九寨沟景区保险10元/人、沟内	自助餐60/人起
                <w:br/>
                都江堰	80	0	40	0
                <w:br/>
                配套设施	都江堰景区保险10元/人、都江堰外观单程10元/人，内观单程10元/人， 扶梯40元/人，耳麦10元/人，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	为景区环保，绿色行动，九寨峨眉景区观光车为必须消费项目且无任何优惠政策！
                <w:br/>
                2、	部分景区对军官、军残、老年证均可享受优惠政策，请报名时主动提供，若不提供视为 无优惠证件
                <w:br/>
                <w:br/>
                1、如游客中途擅自离团，未产生的所有费用不退（包括往返飞机、门票、住宿、车费、 餐费、导游服务费），则视为游客单方面违约。
                <w:br/>
                2、	请游客认真填写《旅行社服务质量跟踪调查表》。旅行社以游客所填写的《旅行社服务质量跟踪调查表》作为旅游服务质量标准依据。并以多数游客填写的《旅行社服务质 量跟踪调查表》作为旅游服务质量评定标准。如果游客在完团后提出与其填写《旅行社 服务质量跟踪调查表》意见不符的投诉，我社将不予处理。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2025-05-06T15:25:02+08:00</dcterms:created>
  <dcterms:modified xsi:type="dcterms:W3CDTF">2025-05-06T15:25:02+08:00</dcterms:modified>
</cp:coreProperties>
</file>

<file path=docProps/custom.xml><?xml version="1.0" encoding="utf-8"?>
<Properties xmlns="http://schemas.openxmlformats.org/officeDocument/2006/custom-properties" xmlns:vt="http://schemas.openxmlformats.org/officeDocument/2006/docPropsVTypes"/>
</file>